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14FE" w:rsidRDefault="004414FE" w:rsidP="004414FE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414FE" w:rsidRDefault="004414FE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F76813" w:rsidRDefault="00F76813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spacing w:after="720"/>
        <w:ind w:left="10915"/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13B0" w:rsidRDefault="009E13B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76813" w:rsidRDefault="009E13B0" w:rsidP="009E13B0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 сведениях о </w:t>
      </w:r>
      <w:r w:rsidR="005B191F">
        <w:rPr>
          <w:rFonts w:ascii="Times New Roman" w:hAnsi="Times New Roman" w:cs="Times New Roman"/>
          <w:b/>
          <w:sz w:val="28"/>
          <w:szCs w:val="28"/>
        </w:rPr>
        <w:t>целевых показателях эффективности</w:t>
      </w:r>
    </w:p>
    <w:p w:rsidR="00F76813" w:rsidRDefault="005B191F">
      <w:pPr>
        <w:pStyle w:val="ConsPlusNonformat"/>
        <w:widowControl/>
        <w:spacing w:after="48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tbl>
      <w:tblPr>
        <w:tblW w:w="15946" w:type="dxa"/>
        <w:tblInd w:w="-33" w:type="dxa"/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  <w:gridCol w:w="819"/>
      </w:tblGrid>
      <w:tr w:rsidR="00F76813" w:rsidTr="00310383">
        <w:trPr>
          <w:cantSplit/>
          <w:trHeight w:val="23"/>
        </w:trPr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Единица 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8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cantSplit/>
          <w:trHeight w:val="506"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базо</w:t>
            </w:r>
            <w:r w:rsidR="002E7D7A">
              <w:rPr>
                <w:color w:val="000000"/>
                <w:sz w:val="28"/>
                <w:szCs w:val="28"/>
              </w:rPr>
              <w:t>-</w:t>
            </w:r>
            <w:r w:rsidR="005B191F">
              <w:rPr>
                <w:color w:val="000000"/>
                <w:sz w:val="28"/>
                <w:szCs w:val="28"/>
              </w:rPr>
              <w:t>вый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trHeight w:val="797"/>
          <w:tblHeader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10383" w:rsidRPr="00310383" w:rsidRDefault="0031038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5127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</w:tblGrid>
      <w:tr w:rsidR="00310383" w:rsidTr="00783B1E">
        <w:trPr>
          <w:cantSplit/>
          <w:trHeight w:val="23"/>
          <w:tblHeader/>
        </w:trPr>
        <w:tc>
          <w:tcPr>
            <w:tcW w:w="887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</w:pPr>
            <w:r>
              <w:t>1</w:t>
            </w:r>
          </w:p>
        </w:tc>
        <w:tc>
          <w:tcPr>
            <w:tcW w:w="3535" w:type="dxa"/>
            <w:shd w:val="clear" w:color="auto" w:fill="auto"/>
          </w:tcPr>
          <w:p w:rsidR="00310383" w:rsidRDefault="00310383" w:rsidP="001B1D1C">
            <w:pPr>
              <w:suppressAutoHyphens/>
              <w:ind w:right="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программа «Охрана окружающей среды, воспроизводство и использование природных ресурсов»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Цель </w:t>
            </w:r>
            <w:r>
              <w:rPr>
                <w:i/>
                <w:sz w:val="28"/>
                <w:szCs w:val="28"/>
              </w:rPr>
              <w:t>«Обеспечение защищенности населения от негативного воздействия вод»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Задача «Обеспечение безопасной эксплуатации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сооружений водохозяйственного комплекса»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39,3  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50,0 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53,6 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67,9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</w:rPr>
              <w:t>Цель «</w:t>
            </w:r>
            <w:r>
              <w:rPr>
                <w:i/>
                <w:sz w:val="28"/>
                <w:szCs w:val="28"/>
              </w:rPr>
              <w:t>Повышение уровня экологической безопасности и рациональное использование природных ресурсов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Задача «Обеспечение сохранения, воспроизводства и рационального использования объектов животного мира и среды их обитания» 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D14266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Задача «Уменьшение негативного воздействия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отходов на окружающую среду»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окружающей среды и экологической безопасности»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D14266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млн. куб. метров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и рационального использования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D14266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D1426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куб. метров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1266,0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3135,0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D1426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D14266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50659E" w:rsidRDefault="0050659E" w:rsidP="0086378A">
            <w:pPr>
              <w:widowControl w:val="0"/>
              <w:suppressAutoHyphens/>
              <w:jc w:val="center"/>
            </w:pPr>
          </w:p>
          <w:p w:rsidR="0050659E" w:rsidRDefault="0050659E" w:rsidP="0086378A">
            <w:pPr>
              <w:widowControl w:val="0"/>
              <w:suppressAutoHyphens/>
              <w:jc w:val="center"/>
            </w:pPr>
          </w:p>
          <w:p w:rsidR="0050659E" w:rsidRDefault="0050659E" w:rsidP="0086378A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проект «Ликвидация (рекультивация) свалок в границах городов на территории Кировской </w:t>
            </w:r>
            <w:r>
              <w:rPr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4B3565" w:rsidRDefault="0050659E" w:rsidP="0086378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B42C75">
              <w:rPr>
                <w:color w:val="000000"/>
                <w:sz w:val="28"/>
                <w:szCs w:val="28"/>
              </w:rPr>
              <w:t>иквидированы все выявленные на 1 января 2018 г. несанкционированные свалки в границах городов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86378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6C7814">
              <w:rPr>
                <w:color w:val="000000"/>
                <w:sz w:val="28"/>
                <w:szCs w:val="28"/>
              </w:rPr>
              <w:t>бщая площадь восстановленных, в том числе рекультивированных, земель, подверженных негативному воздействию накопленного вреда окружающей среде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гектар</w:t>
            </w:r>
            <w:r w:rsidR="006062E0">
              <w:rPr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 xml:space="preserve">6,7 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6,7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86378A">
            <w:pPr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14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64,5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Pr="006C7814">
              <w:rPr>
                <w:color w:val="000000"/>
                <w:sz w:val="28"/>
                <w:szCs w:val="28"/>
              </w:rPr>
              <w:t>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ущерба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человек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 xml:space="preserve">9,5 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86378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9,5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86378A">
            <w:pPr>
              <w:suppressAutoHyphens/>
              <w:jc w:val="center"/>
              <w:rPr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43,5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553,5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86378A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C7814">
              <w:rPr>
                <w:sz w:val="28"/>
                <w:szCs w:val="28"/>
              </w:rPr>
              <w:t>584,5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50659E" w:rsidRPr="001F3F40" w:rsidRDefault="0050659E" w:rsidP="00FA42C7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8</w:t>
            </w:r>
          </w:p>
        </w:tc>
        <w:tc>
          <w:tcPr>
            <w:tcW w:w="3535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FA42C7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1F3F40" w:rsidRDefault="0050659E" w:rsidP="00FA42C7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1F3F40">
              <w:rPr>
                <w:color w:val="000000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50659E" w:rsidRPr="001F3F40" w:rsidRDefault="0050659E" w:rsidP="00FA42C7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F3F40">
              <w:rPr>
                <w:color w:val="000000"/>
                <w:sz w:val="28"/>
                <w:szCs w:val="28"/>
              </w:rPr>
              <w:t>тыс. гектаров</w:t>
            </w:r>
          </w:p>
        </w:tc>
        <w:tc>
          <w:tcPr>
            <w:tcW w:w="1190" w:type="dxa"/>
            <w:shd w:val="clear" w:color="auto" w:fill="auto"/>
          </w:tcPr>
          <w:p w:rsidR="0050659E" w:rsidRPr="001F3F40" w:rsidRDefault="0050659E" w:rsidP="00FA42C7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F3F4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50659E" w:rsidRPr="001F3F40" w:rsidRDefault="0050659E" w:rsidP="00FA42C7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Pr="001F3F40" w:rsidRDefault="0050659E" w:rsidP="001F3F40">
            <w:pPr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350</w:t>
            </w:r>
          </w:p>
        </w:tc>
        <w:tc>
          <w:tcPr>
            <w:tcW w:w="1261" w:type="dxa"/>
            <w:shd w:val="clear" w:color="auto" w:fill="auto"/>
          </w:tcPr>
          <w:p w:rsidR="0050659E" w:rsidRPr="001F3F40" w:rsidRDefault="0050659E" w:rsidP="001F3F40">
            <w:pPr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358</w:t>
            </w:r>
          </w:p>
        </w:tc>
        <w:tc>
          <w:tcPr>
            <w:tcW w:w="1221" w:type="dxa"/>
            <w:shd w:val="clear" w:color="auto" w:fill="auto"/>
          </w:tcPr>
          <w:p w:rsidR="0050659E" w:rsidRPr="001F3F40" w:rsidRDefault="0050659E" w:rsidP="001F3F40">
            <w:pPr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390</w:t>
            </w:r>
          </w:p>
        </w:tc>
        <w:tc>
          <w:tcPr>
            <w:tcW w:w="1214" w:type="dxa"/>
            <w:shd w:val="clear" w:color="auto" w:fill="auto"/>
          </w:tcPr>
          <w:p w:rsidR="0050659E" w:rsidRPr="001F3F40" w:rsidRDefault="0050659E" w:rsidP="001F3F40">
            <w:pPr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402</w:t>
            </w:r>
          </w:p>
        </w:tc>
        <w:tc>
          <w:tcPr>
            <w:tcW w:w="1380" w:type="dxa"/>
            <w:shd w:val="clear" w:color="auto" w:fill="auto"/>
          </w:tcPr>
          <w:p w:rsidR="0050659E" w:rsidRPr="001F3F40" w:rsidRDefault="0050659E" w:rsidP="001F3F40">
            <w:pPr>
              <w:jc w:val="center"/>
              <w:rPr>
                <w:sz w:val="28"/>
                <w:szCs w:val="28"/>
              </w:rPr>
            </w:pPr>
            <w:r w:rsidRPr="001F3F40">
              <w:rPr>
                <w:sz w:val="28"/>
                <w:szCs w:val="28"/>
              </w:rPr>
              <w:t>410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  <w:jc w:val="center"/>
            </w:pPr>
          </w:p>
          <w:p w:rsidR="0050659E" w:rsidRDefault="0050659E" w:rsidP="00A5168E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A5168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ликвидированных потенциально экологически </w:t>
            </w:r>
          </w:p>
          <w:p w:rsidR="0050659E" w:rsidRPr="000C0A23" w:rsidRDefault="0050659E" w:rsidP="00A5168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опасных (бездействующих) скважин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t>20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C20408" w:rsidRDefault="0050659E" w:rsidP="00A5168E">
            <w:pPr>
              <w:widowControl w:val="0"/>
              <w:suppressAutoHyphens/>
              <w:spacing w:line="300" w:lineRule="exact"/>
              <w:ind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подземных вод питьевого и хозяйственно-бытового назначения для водоснабжения населенных пунктов и технологического назначения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куб. метров в сутки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227,9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345,1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A5168E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санитарной охраны (по лицензиям) в общем количестве лицензированных участков недр, содержащих подземные воды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45,9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51,4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54,2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Pr="000C0A23" w:rsidRDefault="0050659E" w:rsidP="00A5168E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47,12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,11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36,17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</w:tr>
      <w:tr w:rsidR="0050659E" w:rsidTr="00783B1E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геологической информации, принятой в фонд геологической информации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63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61" w:type="dxa"/>
            <w:shd w:val="clear" w:color="auto" w:fill="auto"/>
          </w:tcPr>
          <w:p w:rsidR="0050659E" w:rsidRDefault="0050659E" w:rsidP="00A5168E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21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14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380" w:type="dxa"/>
            <w:shd w:val="clear" w:color="auto" w:fill="auto"/>
          </w:tcPr>
          <w:p w:rsidR="0050659E" w:rsidRDefault="0050659E" w:rsidP="00A5168E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</w:tr>
    </w:tbl>
    <w:p w:rsidR="00F76813" w:rsidRDefault="001B2543" w:rsidP="001B2543">
      <w:pPr>
        <w:spacing w:before="720"/>
        <w:jc w:val="center"/>
      </w:pPr>
      <w:r>
        <w:t>_______________</w:t>
      </w:r>
    </w:p>
    <w:sectPr w:rsidR="00F76813" w:rsidSect="00CB3447">
      <w:headerReference w:type="default" r:id="rId7"/>
      <w:pgSz w:w="16838" w:h="11906" w:orient="landscape"/>
      <w:pgMar w:top="1701" w:right="1134" w:bottom="567" w:left="1134" w:header="709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23" w:rsidRDefault="00E20323" w:rsidP="00F76813">
      <w:r>
        <w:separator/>
      </w:r>
    </w:p>
  </w:endnote>
  <w:endnote w:type="continuationSeparator" w:id="1">
    <w:p w:rsidR="00E20323" w:rsidRDefault="00E20323" w:rsidP="00F7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23" w:rsidRDefault="00E20323" w:rsidP="00F76813">
      <w:r>
        <w:separator/>
      </w:r>
    </w:p>
  </w:footnote>
  <w:footnote w:type="continuationSeparator" w:id="1">
    <w:p w:rsidR="00E20323" w:rsidRDefault="00E20323" w:rsidP="00F7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69981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B2543" w:rsidRPr="00BE2973" w:rsidRDefault="00F22C1D">
        <w:pPr>
          <w:pStyle w:val="af"/>
          <w:jc w:val="center"/>
          <w:rPr>
            <w:sz w:val="28"/>
          </w:rPr>
        </w:pPr>
        <w:r w:rsidRPr="00BE2973">
          <w:rPr>
            <w:sz w:val="28"/>
          </w:rPr>
          <w:fldChar w:fldCharType="begin"/>
        </w:r>
        <w:r w:rsidR="00C824A1" w:rsidRPr="00BE2973">
          <w:rPr>
            <w:sz w:val="28"/>
          </w:rPr>
          <w:instrText xml:space="preserve"> PAGE   \* MERGEFORMAT </w:instrText>
        </w:r>
        <w:r w:rsidRPr="00BE2973">
          <w:rPr>
            <w:sz w:val="28"/>
          </w:rPr>
          <w:fldChar w:fldCharType="separate"/>
        </w:r>
        <w:r w:rsidR="00783B1E">
          <w:rPr>
            <w:noProof/>
            <w:sz w:val="28"/>
          </w:rPr>
          <w:t>11</w:t>
        </w:r>
        <w:r w:rsidRPr="00BE2973">
          <w:rPr>
            <w:sz w:val="28"/>
          </w:rPr>
          <w:fldChar w:fldCharType="end"/>
        </w:r>
      </w:p>
    </w:sdtContent>
  </w:sdt>
  <w:p w:rsidR="001B2543" w:rsidRDefault="001B2543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autoHyphenation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76813"/>
    <w:rsid w:val="00051F4D"/>
    <w:rsid w:val="0009181A"/>
    <w:rsid w:val="00093639"/>
    <w:rsid w:val="000978CF"/>
    <w:rsid w:val="000A0A28"/>
    <w:rsid w:val="000A4B8A"/>
    <w:rsid w:val="000C0A23"/>
    <w:rsid w:val="000C0EB9"/>
    <w:rsid w:val="00105881"/>
    <w:rsid w:val="00143C0E"/>
    <w:rsid w:val="00143F21"/>
    <w:rsid w:val="001502D4"/>
    <w:rsid w:val="00162AE1"/>
    <w:rsid w:val="001658B6"/>
    <w:rsid w:val="00173D5C"/>
    <w:rsid w:val="001B1D1C"/>
    <w:rsid w:val="001B2543"/>
    <w:rsid w:val="001D1334"/>
    <w:rsid w:val="001E4A3E"/>
    <w:rsid w:val="001E4EAE"/>
    <w:rsid w:val="001F1797"/>
    <w:rsid w:val="001F3F40"/>
    <w:rsid w:val="002147E2"/>
    <w:rsid w:val="00222EFC"/>
    <w:rsid w:val="00232712"/>
    <w:rsid w:val="00232DCA"/>
    <w:rsid w:val="00241331"/>
    <w:rsid w:val="002573C1"/>
    <w:rsid w:val="002610BC"/>
    <w:rsid w:val="00285B5A"/>
    <w:rsid w:val="002B2204"/>
    <w:rsid w:val="002E7D7A"/>
    <w:rsid w:val="002F4D18"/>
    <w:rsid w:val="00310383"/>
    <w:rsid w:val="0032032A"/>
    <w:rsid w:val="00342086"/>
    <w:rsid w:val="00345432"/>
    <w:rsid w:val="003552B1"/>
    <w:rsid w:val="003612E8"/>
    <w:rsid w:val="00372836"/>
    <w:rsid w:val="003A40A1"/>
    <w:rsid w:val="003D3446"/>
    <w:rsid w:val="003E327C"/>
    <w:rsid w:val="003F33E4"/>
    <w:rsid w:val="004414FE"/>
    <w:rsid w:val="00464A1D"/>
    <w:rsid w:val="00466AB7"/>
    <w:rsid w:val="00475E49"/>
    <w:rsid w:val="004B3565"/>
    <w:rsid w:val="004C2655"/>
    <w:rsid w:val="004C69AF"/>
    <w:rsid w:val="004D1A4E"/>
    <w:rsid w:val="004E4DA0"/>
    <w:rsid w:val="0050659E"/>
    <w:rsid w:val="0051387F"/>
    <w:rsid w:val="00525791"/>
    <w:rsid w:val="0052599D"/>
    <w:rsid w:val="00553961"/>
    <w:rsid w:val="005703E3"/>
    <w:rsid w:val="00590F87"/>
    <w:rsid w:val="005A54CA"/>
    <w:rsid w:val="005B191F"/>
    <w:rsid w:val="005C60B0"/>
    <w:rsid w:val="005D4A29"/>
    <w:rsid w:val="005E3591"/>
    <w:rsid w:val="006062E0"/>
    <w:rsid w:val="0062624F"/>
    <w:rsid w:val="0064527B"/>
    <w:rsid w:val="00651B25"/>
    <w:rsid w:val="00675C51"/>
    <w:rsid w:val="0068373C"/>
    <w:rsid w:val="00690BD8"/>
    <w:rsid w:val="006971D6"/>
    <w:rsid w:val="006A47B4"/>
    <w:rsid w:val="006B3B39"/>
    <w:rsid w:val="006E58FE"/>
    <w:rsid w:val="006F1636"/>
    <w:rsid w:val="006F724A"/>
    <w:rsid w:val="006F7D4C"/>
    <w:rsid w:val="0071352D"/>
    <w:rsid w:val="00720229"/>
    <w:rsid w:val="0077028F"/>
    <w:rsid w:val="00783B1E"/>
    <w:rsid w:val="00786C0C"/>
    <w:rsid w:val="007A200C"/>
    <w:rsid w:val="007B30EB"/>
    <w:rsid w:val="007D6A0F"/>
    <w:rsid w:val="007D6D00"/>
    <w:rsid w:val="007F1D4B"/>
    <w:rsid w:val="007F5B42"/>
    <w:rsid w:val="008247C8"/>
    <w:rsid w:val="00845815"/>
    <w:rsid w:val="00870CB7"/>
    <w:rsid w:val="00883214"/>
    <w:rsid w:val="008B3A7C"/>
    <w:rsid w:val="008C319C"/>
    <w:rsid w:val="008D533B"/>
    <w:rsid w:val="008E24C3"/>
    <w:rsid w:val="00943A5C"/>
    <w:rsid w:val="00946C97"/>
    <w:rsid w:val="00955195"/>
    <w:rsid w:val="009618E3"/>
    <w:rsid w:val="009645C8"/>
    <w:rsid w:val="00983B23"/>
    <w:rsid w:val="009E13B0"/>
    <w:rsid w:val="009F4908"/>
    <w:rsid w:val="00A1069F"/>
    <w:rsid w:val="00A4434B"/>
    <w:rsid w:val="00A51BBA"/>
    <w:rsid w:val="00AA1960"/>
    <w:rsid w:val="00AC260E"/>
    <w:rsid w:val="00AC7118"/>
    <w:rsid w:val="00B06B3C"/>
    <w:rsid w:val="00B10EF5"/>
    <w:rsid w:val="00B2155B"/>
    <w:rsid w:val="00B27E1C"/>
    <w:rsid w:val="00B3412B"/>
    <w:rsid w:val="00B41167"/>
    <w:rsid w:val="00B539C6"/>
    <w:rsid w:val="00B55A9E"/>
    <w:rsid w:val="00B92D2B"/>
    <w:rsid w:val="00B9524D"/>
    <w:rsid w:val="00B97F21"/>
    <w:rsid w:val="00BB40A2"/>
    <w:rsid w:val="00BB4E36"/>
    <w:rsid w:val="00BB7AC8"/>
    <w:rsid w:val="00BC66E3"/>
    <w:rsid w:val="00BD3B8C"/>
    <w:rsid w:val="00BD5D72"/>
    <w:rsid w:val="00BE2973"/>
    <w:rsid w:val="00C078DC"/>
    <w:rsid w:val="00C20408"/>
    <w:rsid w:val="00C229BC"/>
    <w:rsid w:val="00C35FD7"/>
    <w:rsid w:val="00C53112"/>
    <w:rsid w:val="00C6498E"/>
    <w:rsid w:val="00C710B2"/>
    <w:rsid w:val="00C824A1"/>
    <w:rsid w:val="00CA68A5"/>
    <w:rsid w:val="00CB3447"/>
    <w:rsid w:val="00CB6471"/>
    <w:rsid w:val="00D03CC6"/>
    <w:rsid w:val="00D07DFB"/>
    <w:rsid w:val="00D342F5"/>
    <w:rsid w:val="00D5291B"/>
    <w:rsid w:val="00D55792"/>
    <w:rsid w:val="00D56188"/>
    <w:rsid w:val="00D87FB9"/>
    <w:rsid w:val="00DB518F"/>
    <w:rsid w:val="00DF7D9D"/>
    <w:rsid w:val="00E20323"/>
    <w:rsid w:val="00E36AE3"/>
    <w:rsid w:val="00E556F9"/>
    <w:rsid w:val="00E6341B"/>
    <w:rsid w:val="00EB040E"/>
    <w:rsid w:val="00EC5FB9"/>
    <w:rsid w:val="00EE0BAD"/>
    <w:rsid w:val="00EF38E5"/>
    <w:rsid w:val="00F01E62"/>
    <w:rsid w:val="00F22C1D"/>
    <w:rsid w:val="00F35073"/>
    <w:rsid w:val="00F66F63"/>
    <w:rsid w:val="00F7203C"/>
    <w:rsid w:val="00F76813"/>
    <w:rsid w:val="00F94ED8"/>
    <w:rsid w:val="00FA7105"/>
    <w:rsid w:val="00FB1790"/>
    <w:rsid w:val="00FC562F"/>
    <w:rsid w:val="00FC7954"/>
    <w:rsid w:val="00FC7CFE"/>
    <w:rsid w:val="00FD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76813"/>
  </w:style>
  <w:style w:type="character" w:customStyle="1" w:styleId="a3">
    <w:name w:val="Верхний колонтитул Знак"/>
    <w:uiPriority w:val="99"/>
    <w:qFormat/>
    <w:rsid w:val="00F76813"/>
    <w:rPr>
      <w:sz w:val="24"/>
      <w:szCs w:val="24"/>
    </w:rPr>
  </w:style>
  <w:style w:type="character" w:styleId="a4">
    <w:name w:val="page number"/>
    <w:basedOn w:val="1"/>
    <w:qFormat/>
    <w:rsid w:val="00F76813"/>
  </w:style>
  <w:style w:type="character" w:customStyle="1" w:styleId="a5">
    <w:name w:val="Текст выноски Знак"/>
    <w:qFormat/>
    <w:rsid w:val="00F7681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F768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6813"/>
    <w:pPr>
      <w:spacing w:after="140" w:line="276" w:lineRule="auto"/>
    </w:pPr>
  </w:style>
  <w:style w:type="paragraph" w:styleId="a8">
    <w:name w:val="List"/>
    <w:basedOn w:val="a7"/>
    <w:rsid w:val="00F76813"/>
    <w:rPr>
      <w:rFonts w:cs="Arial"/>
    </w:rPr>
  </w:style>
  <w:style w:type="paragraph" w:customStyle="1" w:styleId="Caption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F76813"/>
    <w:pPr>
      <w:suppressLineNumbers/>
    </w:pPr>
    <w:rPr>
      <w:rFonts w:cs="Arial"/>
    </w:rPr>
  </w:style>
  <w:style w:type="paragraph" w:styleId="aa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qFormat/>
    <w:rsid w:val="00F7681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F76813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Normal">
    <w:name w:val="ConsPlusNormal"/>
    <w:qFormat/>
    <w:rsid w:val="00F76813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Cell">
    <w:name w:val="ConsPlusCell"/>
    <w:qFormat/>
    <w:rsid w:val="00F76813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31">
    <w:name w:val="Основной текст с отступом 31"/>
    <w:basedOn w:val="a"/>
    <w:qFormat/>
    <w:rsid w:val="00F76813"/>
    <w:pPr>
      <w:shd w:val="clear" w:color="auto" w:fill="FFFFFF"/>
      <w:ind w:firstLine="474"/>
      <w:jc w:val="both"/>
    </w:pPr>
    <w:rPr>
      <w:color w:val="000000"/>
      <w:sz w:val="28"/>
    </w:rPr>
  </w:style>
  <w:style w:type="paragraph" w:customStyle="1" w:styleId="Footer">
    <w:name w:val="Footer"/>
    <w:basedOn w:val="a"/>
    <w:rsid w:val="00F76813"/>
    <w:pPr>
      <w:tabs>
        <w:tab w:val="center" w:pos="4677"/>
        <w:tab w:val="right" w:pos="9355"/>
      </w:tabs>
    </w:pPr>
    <w:rPr>
      <w:sz w:val="26"/>
      <w:szCs w:val="26"/>
    </w:rPr>
  </w:style>
  <w:style w:type="paragraph" w:customStyle="1" w:styleId="Header">
    <w:name w:val="Header"/>
    <w:basedOn w:val="a"/>
    <w:rsid w:val="00F7681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F76813"/>
    <w:pPr>
      <w:widowControl w:val="0"/>
      <w:suppressAutoHyphens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b">
    <w:name w:val="Balloon Text"/>
    <w:basedOn w:val="a"/>
    <w:qFormat/>
    <w:rsid w:val="00F7681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F76813"/>
    <w:pPr>
      <w:suppressLineNumbers/>
    </w:pPr>
  </w:style>
  <w:style w:type="paragraph" w:customStyle="1" w:styleId="ad">
    <w:name w:val="Заголовок таблицы"/>
    <w:basedOn w:val="ac"/>
    <w:qFormat/>
    <w:rsid w:val="00F76813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F76813"/>
  </w:style>
  <w:style w:type="paragraph" w:styleId="af">
    <w:name w:val="header"/>
    <w:basedOn w:val="a"/>
    <w:link w:val="11"/>
    <w:uiPriority w:val="99"/>
    <w:unhideWhenUsed/>
    <w:rsid w:val="00946C9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"/>
    <w:uiPriority w:val="99"/>
    <w:semiHidden/>
    <w:rsid w:val="00946C97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6C9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50A0-4FA3-499F-8C97-A85585F9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Форма N 2</vt:lpstr>
    </vt:vector>
  </TitlesOfParts>
  <Company>Centr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Форма N 2</dc:title>
  <dc:subject/>
  <dc:creator>LobanovaNL</dc:creator>
  <dc:description/>
  <cp:lastModifiedBy>Nekrasova</cp:lastModifiedBy>
  <cp:revision>169</cp:revision>
  <cp:lastPrinted>2020-05-25T15:05:00Z</cp:lastPrinted>
  <dcterms:created xsi:type="dcterms:W3CDTF">2019-06-21T10:06:00Z</dcterms:created>
  <dcterms:modified xsi:type="dcterms:W3CDTF">2020-07-14T11:33:00Z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